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Caricare 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ichiarazione del richiedente in merito al numero di dipendenti previsti a fine Piano (da verificarsi alla domanda di saldo). La verifica verrà effettuata relati</w:t>
      </w:r>
      <w:r w:rsidDel="00000000" w:rsidR="00000000" w:rsidRPr="00000000">
        <w:rPr>
          <w:rtl w:val="0"/>
        </w:rPr>
        <w:t xml:space="preserve">vamente all’anno precedente a quello della presentazione della domanda di saldo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</w:t>
      </w:r>
      <w:r w:rsidDel="00000000" w:rsidR="00000000" w:rsidRPr="00000000">
        <w:rPr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ip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 t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det-ind e-o coadiuvante.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